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AE" w:rsidRDefault="00011DAE" w:rsidP="00011DAE">
      <w:pPr>
        <w:rPr>
          <w:rFonts w:ascii="Century Schoolbook" w:hAnsi="Century Schoolbook"/>
        </w:rPr>
      </w:pPr>
      <w:r w:rsidRPr="00011DAE">
        <w:rPr>
          <w:rFonts w:ascii="Century Schoolbook" w:hAnsi="Century Schoolbook"/>
          <w:b/>
          <w:sz w:val="28"/>
          <w:szCs w:val="28"/>
        </w:rPr>
        <w:t>Timeline for Selection and Pairing with Teacher Residents</w:t>
      </w:r>
      <w:r w:rsidRPr="00011DAE">
        <w:rPr>
          <w:rFonts w:ascii="Century Schoolbook" w:hAnsi="Century Schoolbook"/>
        </w:rPr>
        <w:t xml:space="preserve"> </w:t>
      </w:r>
    </w:p>
    <w:p w:rsidR="00011DAE" w:rsidRDefault="00011DAE" w:rsidP="00011DAE">
      <w:pPr>
        <w:rPr>
          <w:rFonts w:ascii="Century Schoolbook" w:hAnsi="Century Schoolbook"/>
          <w:b/>
        </w:rPr>
      </w:pPr>
      <w:r w:rsidRPr="00011DAE">
        <w:rPr>
          <w:rFonts w:ascii="Century Schoolbook" w:hAnsi="Century Schoolbook"/>
        </w:rPr>
        <w:t xml:space="preserve">All application materials will be screened against the eligibility criteria and rubric provided by Clemson University. </w:t>
      </w:r>
    </w:p>
    <w:p w:rsidR="00011DAE" w:rsidRPr="00C913EB" w:rsidRDefault="008D42A3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bookmarkStart w:id="0" w:name="_GoBack"/>
      <w:r w:rsidRPr="008D42A3">
        <w:rPr>
          <w:rFonts w:ascii="Century Schoolbook" w:hAnsi="Century Schoolbook"/>
          <w:b/>
        </w:rPr>
        <w:t>October 13</w:t>
      </w:r>
      <w:r w:rsidR="00011DAE" w:rsidRPr="008D42A3">
        <w:rPr>
          <w:rFonts w:ascii="Century Schoolbook" w:hAnsi="Century Schoolbook"/>
          <w:b/>
          <w:vertAlign w:val="superscript"/>
        </w:rPr>
        <w:t>th</w:t>
      </w:r>
      <w:r w:rsidR="00011DAE" w:rsidRPr="00C913EB">
        <w:rPr>
          <w:rFonts w:ascii="Century Schoolbook" w:hAnsi="Century Schoolbook"/>
          <w:vertAlign w:val="superscript"/>
        </w:rPr>
        <w:t xml:space="preserve"> </w:t>
      </w:r>
      <w:bookmarkEnd w:id="0"/>
      <w:r w:rsidR="00011DAE" w:rsidRPr="00C913EB">
        <w:rPr>
          <w:rFonts w:ascii="Century Schoolbook" w:hAnsi="Century Schoolbook"/>
        </w:rPr>
        <w:t>– Applications are due</w:t>
      </w:r>
    </w:p>
    <w:p w:rsidR="00011DAE" w:rsidRPr="00C913EB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913EB">
        <w:rPr>
          <w:rFonts w:ascii="Century Schoolbook" w:hAnsi="Century Schoolbook"/>
        </w:rPr>
        <w:t xml:space="preserve">October </w:t>
      </w:r>
      <w:r w:rsidR="008D42A3">
        <w:rPr>
          <w:rFonts w:ascii="Century Schoolbook" w:hAnsi="Century Schoolbook"/>
        </w:rPr>
        <w:t>18-19</w:t>
      </w:r>
      <w:r>
        <w:rPr>
          <w:rFonts w:ascii="Century Schoolbook" w:hAnsi="Century Schoolbook"/>
        </w:rPr>
        <w:t xml:space="preserve"> </w:t>
      </w:r>
      <w:r w:rsidRPr="00C913EB">
        <w:rPr>
          <w:rFonts w:ascii="Century Schoolbook" w:hAnsi="Century Schoolbook"/>
        </w:rPr>
        <w:t xml:space="preserve">– </w:t>
      </w:r>
      <w:r>
        <w:rPr>
          <w:rFonts w:ascii="Century Schoolbook" w:hAnsi="Century Schoolbook"/>
        </w:rPr>
        <w:t xml:space="preserve">Paper </w:t>
      </w:r>
      <w:r w:rsidRPr="00C913EB">
        <w:rPr>
          <w:rFonts w:ascii="Century Schoolbook" w:hAnsi="Century Schoolbook"/>
        </w:rPr>
        <w:t>screen all applicants</w:t>
      </w:r>
    </w:p>
    <w:p w:rsidR="00011DAE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913EB">
        <w:rPr>
          <w:rFonts w:ascii="Century Schoolbook" w:hAnsi="Century Schoolbook"/>
        </w:rPr>
        <w:t xml:space="preserve">Week of October 23 – Interview candidates </w:t>
      </w:r>
    </w:p>
    <w:p w:rsidR="00011DAE" w:rsidRDefault="00011DAE" w:rsidP="00011DAE">
      <w:pPr>
        <w:pStyle w:val="ListParagraph"/>
        <w:rPr>
          <w:rFonts w:ascii="Century Schoolbook" w:hAnsi="Century Schoolbook"/>
        </w:rPr>
      </w:pPr>
      <w:r>
        <w:rPr>
          <w:rFonts w:ascii="Century Schoolbook" w:hAnsi="Century Schoolbook"/>
        </w:rPr>
        <w:t>(Representatives from Teacher Forum, academic specialists and administrative personnel will support the screening and interview process)</w:t>
      </w:r>
    </w:p>
    <w:p w:rsidR="00011DAE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 w:rsidRPr="00C913EB">
        <w:rPr>
          <w:rFonts w:ascii="Century Schoolbook" w:hAnsi="Century Schoolbook"/>
        </w:rPr>
        <w:t>October 30- Notify selected Master Teachers</w:t>
      </w:r>
      <w:r w:rsidRPr="001C3B67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f</w:t>
      </w:r>
      <w:r w:rsidRPr="001C3B67">
        <w:rPr>
          <w:rFonts w:ascii="Century Schoolbook" w:hAnsi="Century Schoolbook"/>
        </w:rPr>
        <w:t>or the 1</w:t>
      </w:r>
      <w:r w:rsidRPr="001C3B67">
        <w:rPr>
          <w:rFonts w:ascii="Century Schoolbook" w:hAnsi="Century Schoolbook"/>
          <w:vertAlign w:val="superscript"/>
        </w:rPr>
        <w:t>st</w:t>
      </w:r>
      <w:r w:rsidRPr="001C3B67">
        <w:rPr>
          <w:rFonts w:ascii="Century Schoolbook" w:hAnsi="Century Schoolbook"/>
        </w:rPr>
        <w:t xml:space="preserve"> cohort </w:t>
      </w:r>
      <w:r>
        <w:rPr>
          <w:rFonts w:ascii="Century Schoolbook" w:hAnsi="Century Schoolbook"/>
        </w:rPr>
        <w:t>of</w:t>
      </w:r>
      <w:r w:rsidRPr="001C3B67">
        <w:rPr>
          <w:rFonts w:ascii="Century Schoolbook" w:hAnsi="Century Schoolbook"/>
        </w:rPr>
        <w:t xml:space="preserve"> graduate classes</w:t>
      </w:r>
    </w:p>
    <w:p w:rsidR="00011DAE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October 30 – November 10 – Master Teachers apply to Clemson University</w:t>
      </w:r>
    </w:p>
    <w:p w:rsidR="00011DAE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November 9</w:t>
      </w:r>
      <w:r w:rsidRPr="001C3B67">
        <w:rPr>
          <w:rFonts w:ascii="Century Schoolbook" w:hAnsi="Century Schoolbook"/>
          <w:vertAlign w:val="superscript"/>
        </w:rPr>
        <w:t>th</w:t>
      </w:r>
      <w:r>
        <w:rPr>
          <w:rFonts w:ascii="Century Schoolbook" w:hAnsi="Century Schoolbook"/>
        </w:rPr>
        <w:t xml:space="preserve"> (5:00 p.m. – 6:00 p.m.) – Orientation</w:t>
      </w:r>
    </w:p>
    <w:p w:rsidR="00011DAE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January 8 – Clemson classes begin</w:t>
      </w:r>
    </w:p>
    <w:p w:rsidR="00011DAE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February – pairing of Master Teachers and Teacher Residents</w:t>
      </w:r>
    </w:p>
    <w:p w:rsidR="00011DAE" w:rsidRPr="001C3B67" w:rsidRDefault="00011DAE" w:rsidP="00011DAE">
      <w:pPr>
        <w:pStyle w:val="ListParagraph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Early March – Orientation for Master Teachers and Teacher Residents</w:t>
      </w:r>
    </w:p>
    <w:p w:rsidR="00011DAE" w:rsidRDefault="00011DAE" w:rsidP="007976D5">
      <w:pPr>
        <w:jc w:val="center"/>
        <w:rPr>
          <w:b/>
          <w:sz w:val="28"/>
        </w:rPr>
      </w:pPr>
    </w:p>
    <w:p w:rsidR="007C0544" w:rsidRPr="00011DAE" w:rsidRDefault="00C679B9" w:rsidP="00011DAE">
      <w:pPr>
        <w:rPr>
          <w:rFonts w:ascii="Century Schoolbook" w:hAnsi="Century Schoolbook"/>
          <w:b/>
        </w:rPr>
      </w:pPr>
      <w:r w:rsidRPr="00011DAE">
        <w:rPr>
          <w:rFonts w:ascii="Century Schoolbook" w:hAnsi="Century Schoolbook"/>
          <w:b/>
          <w:sz w:val="28"/>
        </w:rPr>
        <w:t>Master Teacher Institute</w:t>
      </w:r>
      <w:r w:rsidRPr="00011DAE">
        <w:rPr>
          <w:rFonts w:ascii="Century Schoolbook" w:hAnsi="Century Schoolbook"/>
          <w:b/>
        </w:rPr>
        <w:br/>
      </w:r>
    </w:p>
    <w:p w:rsidR="007976D5" w:rsidRPr="00011DAE" w:rsidRDefault="00C679B9">
      <w:pPr>
        <w:rPr>
          <w:rFonts w:ascii="Century Schoolbook" w:hAnsi="Century Schoolbook"/>
        </w:rPr>
      </w:pPr>
      <w:r w:rsidRPr="00011DAE">
        <w:rPr>
          <w:rFonts w:ascii="Century Schoolbook" w:hAnsi="Century Schoolbook"/>
        </w:rPr>
        <w:t>The purpose of the Master Teacher Institute (MTI) is to provide a supportive environment to guide the Master Teacher development. To maximize the experiences and the time commitments of teachers, the preparation will be a mix of face-</w:t>
      </w:r>
      <w:r w:rsidR="007976D5" w:rsidRPr="00011DAE">
        <w:rPr>
          <w:rFonts w:ascii="Century Schoolbook" w:hAnsi="Century Schoolbook"/>
        </w:rPr>
        <w:t xml:space="preserve">to-face and online experiences. </w:t>
      </w:r>
    </w:p>
    <w:p w:rsidR="00C679B9" w:rsidRPr="00011DAE" w:rsidRDefault="00C679B9">
      <w:pPr>
        <w:rPr>
          <w:rFonts w:ascii="Century Schoolbook" w:hAnsi="Century Schoolbook"/>
        </w:rPr>
      </w:pPr>
      <w:r w:rsidRPr="00011DAE">
        <w:rPr>
          <w:rFonts w:ascii="Century Schoolbook" w:hAnsi="Century Schoolbook"/>
        </w:rPr>
        <w:t xml:space="preserve">The MT preparation includes: </w:t>
      </w:r>
    </w:p>
    <w:p w:rsidR="00C679B9" w:rsidRPr="00011DAE" w:rsidRDefault="00C679B9" w:rsidP="00B80A24">
      <w:pPr>
        <w:tabs>
          <w:tab w:val="left" w:pos="1350"/>
        </w:tabs>
        <w:ind w:left="1350" w:hanging="900"/>
        <w:rPr>
          <w:rFonts w:ascii="Century Schoolbook" w:hAnsi="Century Schoolbook"/>
        </w:rPr>
      </w:pPr>
      <w:r w:rsidRPr="00011DAE">
        <w:rPr>
          <w:rFonts w:ascii="Century Schoolbook" w:hAnsi="Century Schoolbook"/>
        </w:rPr>
        <w:t xml:space="preserve">Course 1, </w:t>
      </w:r>
      <w:r w:rsidRPr="00011DAE">
        <w:rPr>
          <w:rFonts w:ascii="Century Schoolbook" w:hAnsi="Century Schoolbook"/>
          <w:b/>
          <w:i/>
        </w:rPr>
        <w:t>Elements of Instructional Effectiveness</w:t>
      </w:r>
      <w:r w:rsidRPr="00011DAE">
        <w:rPr>
          <w:rFonts w:ascii="Century Schoolbook" w:hAnsi="Century Schoolbook"/>
        </w:rPr>
        <w:t xml:space="preserve"> (ED8750) – taken in spring prior to mentoring </w:t>
      </w:r>
      <w:r w:rsidR="00B80A24" w:rsidRPr="00011DAE">
        <w:rPr>
          <w:rFonts w:ascii="Century Schoolbook" w:hAnsi="Century Schoolbook"/>
        </w:rPr>
        <w:t>a TR.  (H</w:t>
      </w:r>
      <w:r w:rsidR="00C54C8C" w:rsidRPr="00011DAE">
        <w:rPr>
          <w:rFonts w:ascii="Century Schoolbook" w:hAnsi="Century Schoolbook"/>
        </w:rPr>
        <w:t>ybrid of</w:t>
      </w:r>
      <w:r w:rsidRPr="00011DAE">
        <w:rPr>
          <w:rFonts w:ascii="Century Schoolbook" w:hAnsi="Century Schoolbook"/>
        </w:rPr>
        <w:t xml:space="preserve"> online and face-to-face</w:t>
      </w:r>
      <w:r w:rsidR="00B80A24" w:rsidRPr="00011DAE">
        <w:rPr>
          <w:rFonts w:ascii="Century Schoolbook" w:hAnsi="Century Schoolbook"/>
        </w:rPr>
        <w:t>),</w:t>
      </w:r>
    </w:p>
    <w:p w:rsidR="00C679B9" w:rsidRPr="00011DAE" w:rsidRDefault="00C679B9" w:rsidP="007976D5">
      <w:pPr>
        <w:ind w:left="1350" w:hanging="900"/>
        <w:rPr>
          <w:rFonts w:ascii="Century Schoolbook" w:hAnsi="Century Schoolbook"/>
        </w:rPr>
      </w:pPr>
      <w:r w:rsidRPr="00011DAE">
        <w:rPr>
          <w:rFonts w:ascii="Century Schoolbook" w:hAnsi="Century Schoolbook"/>
        </w:rPr>
        <w:t xml:space="preserve">Course 2, </w:t>
      </w:r>
      <w:r w:rsidRPr="00011DAE">
        <w:rPr>
          <w:rFonts w:ascii="Century Schoolbook" w:hAnsi="Century Schoolbook"/>
          <w:b/>
          <w:i/>
        </w:rPr>
        <w:t>Aspects of Mentoring and Community Involvement</w:t>
      </w:r>
      <w:r w:rsidRPr="00011DAE">
        <w:rPr>
          <w:rFonts w:ascii="Century Schoolbook" w:hAnsi="Century Schoolbook"/>
        </w:rPr>
        <w:t xml:space="preserve"> (ED8380) – taken summer prior to </w:t>
      </w:r>
      <w:r w:rsidR="00C54C8C" w:rsidRPr="00011DAE">
        <w:rPr>
          <w:rFonts w:ascii="Century Schoolbook" w:hAnsi="Century Schoolbook"/>
        </w:rPr>
        <w:t>mentoring a TR</w:t>
      </w:r>
      <w:r w:rsidR="00B80A24" w:rsidRPr="00011DAE">
        <w:rPr>
          <w:rFonts w:ascii="Century Schoolbook" w:hAnsi="Century Schoolbook"/>
        </w:rPr>
        <w:t>. (</w:t>
      </w:r>
      <w:r w:rsidRPr="00011DAE">
        <w:rPr>
          <w:rFonts w:ascii="Century Schoolbook" w:hAnsi="Century Schoolbook"/>
        </w:rPr>
        <w:t>Face to Face Summer Institute July 25-28, 2018</w:t>
      </w:r>
      <w:r w:rsidR="00B80A24" w:rsidRPr="00011DAE">
        <w:rPr>
          <w:rFonts w:ascii="Century Schoolbook" w:hAnsi="Century Schoolbook"/>
        </w:rPr>
        <w:t>)</w:t>
      </w:r>
      <w:r w:rsidR="00C54C8C" w:rsidRPr="00011DAE">
        <w:rPr>
          <w:rFonts w:ascii="Century Schoolbook" w:hAnsi="Century Schoolbook"/>
        </w:rPr>
        <w:t xml:space="preserve">, and </w:t>
      </w:r>
    </w:p>
    <w:p w:rsidR="00C679B9" w:rsidRPr="00011DAE" w:rsidRDefault="00C679B9" w:rsidP="007976D5">
      <w:pPr>
        <w:ind w:left="1350" w:hanging="900"/>
        <w:rPr>
          <w:rFonts w:ascii="Century Schoolbook" w:hAnsi="Century Schoolbook"/>
        </w:rPr>
      </w:pPr>
      <w:r w:rsidRPr="00011DAE">
        <w:rPr>
          <w:rFonts w:ascii="Century Schoolbook" w:hAnsi="Century Schoolbook"/>
        </w:rPr>
        <w:t xml:space="preserve">Course 3, </w:t>
      </w:r>
      <w:r w:rsidR="00356CDA" w:rsidRPr="00011DAE">
        <w:rPr>
          <w:rFonts w:ascii="Century Schoolbook" w:hAnsi="Century Schoolbook"/>
          <w:b/>
          <w:i/>
        </w:rPr>
        <w:t>Curriculum, Instruction, Assessment, and Learning for a Mentor Perspective</w:t>
      </w:r>
      <w:r w:rsidR="00356CDA" w:rsidRPr="00011DAE">
        <w:rPr>
          <w:rFonts w:ascii="Century Schoolbook" w:hAnsi="Century Schoolbook"/>
        </w:rPr>
        <w:t xml:space="preserve"> </w:t>
      </w:r>
      <w:r w:rsidR="007976D5" w:rsidRPr="00011DAE">
        <w:rPr>
          <w:rFonts w:ascii="Century Schoolbook" w:hAnsi="Century Schoolbook"/>
        </w:rPr>
        <w:t>(ED8760) – taken during the fall term while mentoring a TR so support and guidance are present.</w:t>
      </w:r>
      <w:r w:rsidR="00B80A24" w:rsidRPr="00011DAE">
        <w:rPr>
          <w:rFonts w:ascii="Century Schoolbook" w:hAnsi="Century Schoolbook"/>
        </w:rPr>
        <w:t xml:space="preserve"> (All online).</w:t>
      </w:r>
    </w:p>
    <w:p w:rsidR="00C54C8C" w:rsidRPr="00011DAE" w:rsidRDefault="00B80A24" w:rsidP="00B80A24">
      <w:pPr>
        <w:ind w:left="1350" w:hanging="900"/>
        <w:rPr>
          <w:rFonts w:ascii="Century Schoolbook" w:hAnsi="Century Schoolbook"/>
        </w:rPr>
      </w:pPr>
      <w:r w:rsidRPr="00011DAE">
        <w:rPr>
          <w:rFonts w:ascii="Century Schoolbook" w:hAnsi="Century Schoolbook"/>
        </w:rPr>
        <w:t xml:space="preserve">All courses are </w:t>
      </w:r>
      <w:r w:rsidR="00C54C8C" w:rsidRPr="00011DAE">
        <w:rPr>
          <w:rFonts w:ascii="Century Schoolbook" w:hAnsi="Century Schoolbook"/>
        </w:rPr>
        <w:t xml:space="preserve">3 graduate credit hours. </w:t>
      </w:r>
    </w:p>
    <w:p w:rsidR="007976D5" w:rsidRPr="00011DAE" w:rsidRDefault="007976D5">
      <w:pPr>
        <w:rPr>
          <w:rFonts w:ascii="Century Schoolbook" w:hAnsi="Century Schoolbook"/>
        </w:rPr>
      </w:pPr>
      <w:r w:rsidRPr="00011DAE">
        <w:rPr>
          <w:rFonts w:ascii="Century Schoolbook" w:hAnsi="Century Schoolbook"/>
        </w:rPr>
        <w:t xml:space="preserve">Note: two additional optional courses, ED8770 and ED8780, are available for MTs should they choose to complete an Instructional Coaching/Specialist specialization. </w:t>
      </w:r>
    </w:p>
    <w:p w:rsidR="00C679B9" w:rsidRPr="00011DAE" w:rsidRDefault="00C679B9">
      <w:pPr>
        <w:rPr>
          <w:rFonts w:ascii="Century Schoolbook" w:hAnsi="Century Schoolbook"/>
        </w:rPr>
      </w:pPr>
    </w:p>
    <w:sectPr w:rsidR="00C679B9" w:rsidRPr="0001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07076"/>
    <w:multiLevelType w:val="hybridMultilevel"/>
    <w:tmpl w:val="B5F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B9"/>
    <w:rsid w:val="00011DAE"/>
    <w:rsid w:val="00356CDA"/>
    <w:rsid w:val="007976D5"/>
    <w:rsid w:val="007C0544"/>
    <w:rsid w:val="008D42A3"/>
    <w:rsid w:val="00A21F73"/>
    <w:rsid w:val="00B80A24"/>
    <w:rsid w:val="00C54C8C"/>
    <w:rsid w:val="00C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EDD5-2BA1-4A91-871F-8E242EA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Greenville County Schools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Lacey</dc:creator>
  <cp:keywords/>
  <dc:description/>
  <cp:lastModifiedBy>Kapp, Karen</cp:lastModifiedBy>
  <cp:revision>4</cp:revision>
  <dcterms:created xsi:type="dcterms:W3CDTF">2017-09-19T13:55:00Z</dcterms:created>
  <dcterms:modified xsi:type="dcterms:W3CDTF">2017-09-28T14:54:00Z</dcterms:modified>
</cp:coreProperties>
</file>